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v="urn:schemas-microsoft-com:vml" xmlns:o="urn:schemas-microsoft-com:office:office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 xml:space="preserve">完美门店-Dashboard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基本信息</w:t>
      </w:r>
      <w:bookmarkEnd w:id="0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目标上线时间：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项目群：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相关文档：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技术文档：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ui图：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开发排期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35pt;mso-width-percent:0;mso-height-percent:0;mso-width-percent:0;mso-height-percent:0" type="#_x0000_t75" o:ole="">
            <v:imagedata r:id="rId6" o:title=""/>
          </v:shape>
          <o:OLEObject DrawAspect="Icon" ObjectID="_1718471219" ProgID="Excel.Sheet.12" ShapeID="_x0000_i1025" Type="Embed" r:id="rId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点击图片可查看完整表格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文档修订记录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1305"/>
        <w:gridCol w:w="4635"/>
        <w:gridCol w:w="1020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版本名称</w:t>
            </w:r>
          </w:p>
        </w:tc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修改时间</w:t>
            </w:r>
          </w:p>
        </w:tc>
        <w:tc>
          <w:tcPr>
            <w:tcW w:w="46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修改内容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修改人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V1.0</w:t>
            </w:r>
          </w:p>
        </w:tc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11.17</w:t>
            </w:r>
          </w:p>
        </w:tc>
        <w:tc>
          <w:tcPr>
            <w:tcW w:w="46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撰写文档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马文晨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46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46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项目概述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目标</w:t>
      </w:r>
      <w:bookmarkEnd w:id="2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在完美门店后台增加 Dashboard 的页面结构和核心功能，保证用户可以在一个页面中查看汇总指标、趋势图及多维度排行。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增加AI 数据解读功能；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 xml:space="preserve">全局指标计算口径 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u w:val="single"/>
          <w:shd w:fill="f76964"/>
        </w:rPr>
        <w:t>所有的指标计算口径都统一如下，特殊的会单独备注；</w:t>
      </w:r>
      <w:r>
        <w:rPr>
          <w:rFonts w:eastAsia="等线" w:ascii="Arial" w:cs="Arial" w:hAnsi="Arial"/>
          <w:b w:val="true"/>
          <w:color w:val="3370ff"/>
          <w:sz w:val="22"/>
          <w:u w:val="single"/>
          <w:shd w:fill="f76964"/>
        </w:rPr>
        <w:t>@李子璇(Alex)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数据格式规范</w:t>
      </w:r>
      <w:bookmarkEnd w:id="4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百分比</w:t>
      </w:r>
      <w:r>
        <w:rPr>
          <w:rFonts w:eastAsia="等线" w:ascii="Arial" w:cs="Arial" w:hAnsi="Arial"/>
          <w:sz w:val="22"/>
        </w:rPr>
        <w:t xml:space="preserve">：页面中所有计算“比”的数据（如费比、占比）均需 </w:t>
      </w:r>
      <w:r>
        <w:rPr>
          <w:rFonts w:eastAsia="Consolas" w:ascii="Consolas" w:cs="Consolas" w:hAnsi="Consolas"/>
          <w:sz w:val="22"/>
          <w:shd w:fill="EFF0F1"/>
        </w:rPr>
        <w:t>x100%</w:t>
      </w:r>
      <w:r>
        <w:rPr>
          <w:rFonts w:eastAsia="等线" w:ascii="Arial" w:cs="Arial" w:hAnsi="Arial"/>
          <w:sz w:val="22"/>
        </w:rPr>
        <w:t>，保留小数点后 2 位（例：12.12%）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空值处理</w:t>
      </w:r>
      <w:r>
        <w:rPr>
          <w:rFonts w:eastAsia="等线" w:ascii="Arial" w:cs="Arial" w:hAnsi="Arial"/>
          <w:sz w:val="22"/>
        </w:rPr>
        <w:t>：若字段无数据，必须填充 “-”，</w:t>
      </w:r>
      <w:r>
        <w:rPr>
          <w:rFonts w:eastAsia="等线" w:ascii="Arial" w:cs="Arial" w:hAnsi="Arial"/>
          <w:b w:val="true"/>
          <w:sz w:val="22"/>
        </w:rPr>
        <w:t>严禁留空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数值异常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计算过程中需处理分母为 0 的情况，避免程序报错 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分子分母都为负数时，需要特殊处理，如-2/-4 需要保留-号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530"/>
        <w:gridCol w:w="6750"/>
      </w:tblGrid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指标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定义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总销售额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 GMV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促销的销售额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促销的费用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 GMV 占比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 GMV / GMV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 / GMV x100%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ROI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促销gmv/促销费用（不含税）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GMV占比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 /  品牌总GMV x100%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增长GMV占比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（本期gmv-环比GMV） /（本期品牌GMV-环比品牌GMV）x100%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销量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销售数据里的销量总和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促销销量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补贴数据里的销量总和</w:t>
            </w:r>
          </w:p>
        </w:tc>
      </w:tr>
      <w:tr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环比</w:t>
            </w:r>
          </w:p>
        </w:tc>
        <w:tc>
          <w:tcPr>
            <w:tcW w:w="6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（本期-上期）/本期  x 100%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需求描述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color w:val="3370ff"/>
          <w:sz w:val="30"/>
        </w:rPr>
        <w:t xml:space="preserve">3.1 </w:t>
      </w:r>
      <w:r>
        <w:rPr>
          <w:rFonts w:eastAsia="等线" w:ascii="Arial" w:cs="Arial" w:hAnsi="Arial"/>
          <w:b w:val="true"/>
          <w:sz w:val="30"/>
        </w:rPr>
        <w:t>Dashboard</w:t>
      </w:r>
      <w:bookmarkEnd w:id="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960"/>
        <w:gridCol w:w="63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页面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页面名称</w:t>
            </w: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59055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Dashboard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页面入口：</w:t>
            </w:r>
            <w:r>
              <w:rPr>
                <w:rFonts w:eastAsia="等线" w:ascii="Arial" w:cs="Arial" w:hAnsi="Arial"/>
                <w:sz w:val="22"/>
              </w:rPr>
              <w:t>完美门店-数据看板-Dashboard-（新增菜单）</w:t>
            </w:r>
          </w:p>
          <w:p>
            <w:pPr>
              <w:numPr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此页面不区分平台，汇总品牌多平台数据；</w:t>
            </w:r>
          </w:p>
          <w:p>
            <w:pPr>
              <w:numPr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用户进入默认显示有数据的最近一周数据；</w:t>
            </w:r>
          </w:p>
          <w:p>
            <w:pPr>
              <w:numPr>
                <w:numId w:val="1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指标默认选中gmv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用户进入此页面需要读品牌的PC账号商家x城市权限；过滤数据；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此页面的数据均要走系统维护的商家分组、商品分组、城市分组进行数据转换；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476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筛选楼层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日期选择框： </w:t>
            </w:r>
            <w:r>
              <w:rPr>
                <w:rFonts w:eastAsia="等线" w:ascii="Arial" w:cs="Arial" w:hAnsi="Arial"/>
                <w:sz w:val="22"/>
              </w:rPr>
              <w:t>默认选中有数据的最近一周数据；</w:t>
            </w:r>
            <w:r>
              <w:rPr>
                <w:rFonts w:eastAsia="等线" w:ascii="Arial" w:cs="Arial" w:hAnsi="Arial"/>
                <w:sz w:val="22"/>
              </w:rPr>
              <w:t>（如果数据更新到2025-10-20日时，需要分析2025-10-06至2025-10-20之间的两周数据）</w:t>
            </w:r>
          </w:p>
          <w:p>
            <w:pPr>
              <w:numPr>
                <w:numId w:val="2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至多选择近一年数据，选择时间t+1，如今天11月11日 用户只能选择到11月10日，最晚日期当天-1</w:t>
            </w:r>
          </w:p>
          <w:p>
            <w:pPr>
              <w:numPr>
                <w:numId w:val="2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提供最近一周，最近一月、近一年快捷操作；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24003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区域、商家、商品下拉搜索框：</w:t>
            </w:r>
          </w:p>
          <w:p>
            <w:pPr>
              <w:numPr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数据来源：</w:t>
            </w:r>
            <w:r>
              <w:rPr>
                <w:rFonts w:eastAsia="等线" w:ascii="Arial" w:cs="Arial" w:hAnsi="Arial"/>
                <w:sz w:val="22"/>
              </w:rPr>
              <w:t>基础服务映射的城市分组、商家分组和完美门店的商品分组；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74307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区域：</w:t>
            </w:r>
            <w:r>
              <w:rPr>
                <w:rFonts w:eastAsia="等线" w:ascii="Arial" w:cs="Arial" w:hAnsi="Arial"/>
                <w:sz w:val="22"/>
              </w:rPr>
              <w:t xml:space="preserve">有区域名称显示 </w:t>
            </w: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区域名称-省-市</w:t>
            </w:r>
            <w:r>
              <w:rPr>
                <w:rFonts w:eastAsia="等线" w:ascii="Arial" w:cs="Arial" w:hAnsi="Arial"/>
                <w:sz w:val="22"/>
              </w:rPr>
              <w:t>，没有就显示省-市；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商家：</w:t>
            </w:r>
            <w:r>
              <w:rPr>
                <w:rFonts w:eastAsia="等线" w:ascii="Arial" w:cs="Arial" w:hAnsi="Arial"/>
                <w:strike w:val="true"/>
                <w:sz w:val="22"/>
              </w:rPr>
              <w:t>有商家分组就显示</w:t>
            </w:r>
            <w:r>
              <w:rPr>
                <w:rFonts w:eastAsia="等线" w:ascii="Arial" w:cs="Arial" w:hAnsi="Arial"/>
                <w:b w:val="true"/>
                <w:strike w:val="true"/>
                <w:sz w:val="22"/>
                <w:u w:val="single"/>
              </w:rPr>
              <w:t>商家分组-商家</w:t>
            </w:r>
            <w:r>
              <w:rPr>
                <w:rFonts w:eastAsia="等线" w:ascii="Arial" w:cs="Arial" w:hAnsi="Arial"/>
                <w:strike w:val="true"/>
                <w:sz w:val="22"/>
              </w:rPr>
              <w:t xml:space="preserve">，没有就默认显示商家  </w:t>
            </w:r>
          </w:p>
          <w:p>
            <w:pPr>
              <w:numPr>
                <w:numId w:val="2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样式变为和现在pc一致，让用户选择是选择商家分组 还是商家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3629025" cy="121920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商品：</w:t>
            </w:r>
            <w:r>
              <w:rPr>
                <w:rFonts w:eastAsia="等线" w:ascii="Arial" w:cs="Arial" w:hAnsi="Arial"/>
                <w:strike w:val="true"/>
                <w:sz w:val="22"/>
              </w:rPr>
              <w:t>有商品分组就优先显示</w:t>
            </w:r>
            <w:r>
              <w:rPr>
                <w:rFonts w:eastAsia="等线" w:ascii="Arial" w:cs="Arial" w:hAnsi="Arial"/>
                <w:b w:val="true"/>
                <w:strike w:val="true"/>
                <w:sz w:val="22"/>
                <w:u w:val="single"/>
              </w:rPr>
              <w:t>类目-商品分组-商品</w:t>
            </w:r>
            <w:r>
              <w:rPr>
                <w:rFonts w:eastAsia="等线" w:ascii="Arial" w:cs="Arial" w:hAnsi="Arial"/>
                <w:strike w:val="true"/>
                <w:sz w:val="22"/>
              </w:rPr>
              <w:t>，如果没有类目就只显示</w:t>
            </w:r>
            <w:r>
              <w:rPr>
                <w:rFonts w:eastAsia="等线" w:ascii="Arial" w:cs="Arial" w:hAnsi="Arial"/>
                <w:b w:val="true"/>
                <w:strike w:val="true"/>
                <w:sz w:val="22"/>
                <w:u w:val="single"/>
              </w:rPr>
              <w:t>商品分组-商品名称</w:t>
            </w:r>
            <w:r>
              <w:rPr>
                <w:rFonts w:eastAsia="等线" w:ascii="Arial" w:cs="Arial" w:hAnsi="Arial"/>
                <w:strike w:val="true"/>
                <w:sz w:val="22"/>
              </w:rPr>
              <w:t>；都没有就显示</w:t>
            </w:r>
            <w:r>
              <w:rPr>
                <w:rFonts w:eastAsia="等线" w:ascii="Arial" w:cs="Arial" w:hAnsi="Arial"/>
                <w:b w:val="true"/>
                <w:strike w:val="true"/>
                <w:sz w:val="22"/>
                <w:u w:val="single"/>
              </w:rPr>
              <w:t>商品名称</w:t>
            </w:r>
            <w:r>
              <w:rPr>
                <w:rFonts w:eastAsia="等线" w:ascii="Arial" w:cs="Arial" w:hAnsi="Arial"/>
                <w:strike w:val="true"/>
                <w:sz w:val="22"/>
              </w:rPr>
              <w:t xml:space="preserve"> ，商品名称需要带upc码 ， </w:t>
            </w:r>
          </w:p>
          <w:p>
            <w:pPr>
              <w:numPr>
                <w:numId w:val="2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变成和现PC一致；但是需要注意有的有类目有的没类目；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81927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205740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u w:val="single"/>
              </w:rPr>
              <w:t>如果品牌有的城市、商家、商品有分组，有的没有，就默认给一个未分组城市、未分组商家、未分组商品；</w:t>
            </w:r>
          </w:p>
          <w:p>
            <w:pPr>
              <w:numPr>
                <w:numId w:val="3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平台：</w:t>
            </w:r>
            <w:r>
              <w:rPr>
                <w:rFonts w:eastAsia="等线" w:ascii="Arial" w:cs="Arial" w:hAnsi="Arial"/>
                <w:sz w:val="22"/>
              </w:rPr>
              <w:t>下拉多选，显示品牌有的平台，默认展示多平台；</w:t>
            </w:r>
          </w:p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筛选影响全局；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2381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指标看板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显示核心指标和趋势图，点击指标趋势图跟着变；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数据来源：</w:t>
            </w:r>
            <w:r>
              <w:rPr>
                <w:rFonts w:eastAsia="Consolas" w:ascii="Consolas" w:cs="Consolas" w:hAnsi="Consolas"/>
                <w:b w:val="true"/>
                <w:sz w:val="22"/>
                <w:shd w:fill="EFF0F1"/>
              </w:rPr>
              <w:t>o2o_daily_sales_summary</w:t>
            </w:r>
            <w:r>
              <w:rPr>
                <w:rFonts w:eastAsia="等线" w:ascii="Arial" w:cs="Arial" w:hAnsi="Arial"/>
                <w:b w:val="true"/>
                <w:sz w:val="22"/>
              </w:rPr>
              <w:t xml:space="preserve"> 和 </w:t>
            </w:r>
            <w:r>
              <w:rPr>
                <w:rFonts w:eastAsia="Consolas" w:ascii="Consolas" w:cs="Consolas" w:hAnsi="Consolas"/>
                <w:b w:val="true"/>
                <w:sz w:val="22"/>
                <w:shd w:fill="EFF0F1"/>
              </w:rPr>
              <w:t>o2o_daily_subsidy_summary</w:t>
            </w:r>
            <w:r>
              <w:rPr>
                <w:rFonts w:eastAsia="等线" w:ascii="Arial" w:cs="Arial" w:hAnsi="Arial"/>
                <w:b w:val="true"/>
                <w:sz w:val="22"/>
              </w:rPr>
              <w:t>表</w:t>
            </w:r>
            <w:r>
              <w:rPr>
                <w:rFonts w:eastAsia="等线" w:ascii="Arial" w:cs="Arial" w:hAnsi="Arial"/>
                <w:b w:val="true"/>
                <w:color w:val="3370ff"/>
                <w:sz w:val="22"/>
              </w:rPr>
              <w:t>@Ivan-施务文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此表需要额外务文根据明细列表里面增加字段；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最新数据日期：</w:t>
            </w:r>
            <w:r>
              <w:rPr>
                <w:rFonts w:eastAsia="等线" w:ascii="Arial" w:cs="Arial" w:hAnsi="Arial"/>
                <w:sz w:val="22"/>
              </w:rPr>
              <w:t>取务文的表里此品牌数据最大时间；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指标看板：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9335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计算口径请看通用计算：</w:t>
            </w:r>
            <w:hyperlink r:id="rId16">
              <w:r>
                <w:rPr>
                  <w:rFonts w:eastAsia="等线" w:ascii="Arial" w:cs="Arial" w:hAnsi="Arial"/>
                  <w:color w:val="3370ff"/>
                  <w:sz w:val="22"/>
                </w:rPr>
                <w:t xml:space="preserve">完美门店-Dashboard </w:t>
              </w:r>
            </w:hyperlink>
          </w:p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这里所有数据都需要跟着筛选走；</w:t>
            </w:r>
          </w:p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如果有多平台，需要在卡片下显示多平台；如果没有就不需要显示；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当多平台显示时</w:t>
            </w:r>
          </w:p>
          <w:p>
            <w:pPr>
              <w:spacing w:before="120" w:after="120" w:line="288" w:lineRule="auto"/>
              <w:ind w:left="453"/>
              <w:jc w:val="left"/>
            </w:pPr>
          </w:p>
          <w:p>
            <w:pPr>
              <w:spacing w:before="120" w:after="120" w:line="288" w:lineRule="auto"/>
              <w:ind w:left="453"/>
              <w:jc w:val="left"/>
            </w:pPr>
            <w:r>
              <w:drawing>
                <wp:inline distT="0" distR="0" distB="0" distL="0">
                  <wp:extent cx="2009775" cy="89535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4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gmv：</w:t>
            </w:r>
            <w:r>
              <w:rPr>
                <w:rFonts w:eastAsia="等线" w:ascii="Arial" w:cs="Arial" w:hAnsi="Arial"/>
                <w:sz w:val="22"/>
              </w:rPr>
              <w:t>各平台的gmv总额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促销gmv：</w:t>
            </w:r>
            <w:r>
              <w:rPr>
                <w:rFonts w:eastAsia="等线" w:ascii="Arial" w:cs="Arial" w:hAnsi="Arial"/>
                <w:sz w:val="22"/>
              </w:rPr>
              <w:t>各平台的gmv总额</w:t>
            </w:r>
          </w:p>
          <w:p>
            <w:pPr>
              <w:numPr>
                <w:numId w:val="4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促销gmv占比：</w:t>
            </w:r>
            <w:r>
              <w:rPr>
                <w:rFonts w:eastAsia="等线" w:ascii="Arial" w:cs="Arial" w:hAnsi="Arial"/>
                <w:sz w:val="22"/>
              </w:rPr>
              <w:t>各平台的gmv在多平台总gmv里的占比；</w:t>
            </w:r>
          </w:p>
          <w:p>
            <w:pPr>
              <w:numPr>
                <w:numId w:val="4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促销费用：</w:t>
            </w:r>
            <w:r>
              <w:rPr>
                <w:rFonts w:eastAsia="等线" w:ascii="Arial" w:cs="Arial" w:hAnsi="Arial"/>
                <w:sz w:val="22"/>
              </w:rPr>
              <w:t>各平台在各自平台的促销费用总额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费比：</w:t>
            </w:r>
            <w:r>
              <w:rPr>
                <w:rFonts w:eastAsia="等线" w:ascii="Arial" w:cs="Arial" w:hAnsi="Arial"/>
                <w:sz w:val="22"/>
              </w:rPr>
              <w:t>各平台在各自平台里的费比；美团举例子：美团的促销费用（不含税） / 总GMV；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边界值：</w:t>
            </w:r>
          </w:p>
          <w:p>
            <w:pPr>
              <w:numPr>
                <w:numId w:val="4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注意如果没有环比数据，就显示无环比数据，如果没有某个平台的数据，但是此品牌有这个平台，这个平台就显示无数据；</w:t>
            </w:r>
          </w:p>
          <w:p>
            <w:pPr>
              <w:numPr>
                <w:numId w:val="4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计算过程中不要/0 和*0 导致数据错！</w:t>
            </w:r>
          </w:p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趋势图：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97155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跟着指标卡片走，点击什么指标就切换对应指标趋势；</w:t>
            </w:r>
          </w:p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趋势线是按照整体汇总进行展示的，点击某个点显示各平台的信息；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39052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指标拆解列表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页面显示：指标拆解tab 、数据明细tab；</w:t>
            </w:r>
            <w:r>
              <w:rPr>
                <w:rFonts w:eastAsia="等线" w:ascii="Arial" w:cs="Arial" w:hAnsi="Arial"/>
                <w:b w:val="true"/>
                <w:color w:val="3370ff"/>
                <w:sz w:val="22"/>
              </w:rPr>
              <w:t>@李子璇(Alex)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指标拆解tab：</w:t>
            </w:r>
            <w:r>
              <w:rPr>
                <w:rFonts w:eastAsia="等线" w:ascii="Arial" w:cs="Arial" w:hAnsi="Arial"/>
                <w:sz w:val="22"/>
              </w:rPr>
              <w:t>显示4个维度：每个维度至多显示top15，不足就有多少显示多少；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区域维度：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230505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商家：</w:t>
            </w:r>
          </w:p>
          <w:p>
            <w:pPr>
              <w:spacing w:before="120" w:after="120" w:line="288" w:lineRule="auto"/>
              <w:ind w:left="453"/>
              <w:jc w:val="center"/>
            </w:pPr>
            <w:r>
              <w:drawing>
                <wp:inline distT="0" distR="0" distB="0" distL="0">
                  <wp:extent cx="3886200" cy="230505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商品：</w:t>
            </w:r>
          </w:p>
          <w:p>
            <w:pPr>
              <w:spacing w:before="120" w:after="120" w:line="288" w:lineRule="auto"/>
              <w:ind w:left="453"/>
              <w:jc w:val="center"/>
            </w:pPr>
            <w:r>
              <w:drawing>
                <wp:inline distT="0" distR="0" distB="0" distL="0">
                  <wp:extent cx="3886200" cy="230505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机制：</w:t>
            </w:r>
            <w:r>
              <w:rPr>
                <w:rFonts w:eastAsia="等线" w:ascii="Arial" w:cs="Arial" w:hAnsi="Arial"/>
                <w:sz w:val="22"/>
              </w:rPr>
              <w:t>有促销数据才显示此模块，在促销表里没有数据就是没有促销数据；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69545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导出数据：</w:t>
            </w:r>
            <w:r>
              <w:rPr>
                <w:rFonts w:eastAsia="等线" w:ascii="Arial" w:cs="Arial" w:hAnsi="Arial"/>
                <w:sz w:val="22"/>
              </w:rPr>
              <w:t>导出用户筛选条件下的全部数据；导出走异步；汇总数据是一个excel 4个sheet； 到处字段同页面一致，但是不用带排序字段；</w:t>
            </w:r>
          </w:p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促销GMV占比，</w:t>
            </w:r>
            <w:r>
              <w:rPr>
                <w:rFonts w:eastAsia="等线" w:ascii="Arial" w:cs="Arial" w:hAnsi="Arial"/>
                <w:color w:val="d83931"/>
                <w:sz w:val="22"/>
              </w:rPr>
              <w:t>分母为全局筛选条件下的GMV总和值，分子为促销GMV之和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35242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明细页面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显示筛选条件下的全部明细数据</w:t>
            </w:r>
          </w:p>
          <w:p>
            <w:pPr>
              <w:numPr>
                <w:numId w:val="6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明细页显示字段：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38862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6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可见字段：按钮做角色菜单控制</w:t>
            </w:r>
            <w:r>
              <w:rPr>
                <w:rFonts w:eastAsia="等线" w:ascii="Arial" w:cs="Arial" w:hAnsi="Arial"/>
                <w:b w:val="true"/>
                <w:sz w:val="22"/>
              </w:rPr>
              <w:t>。</w:t>
            </w:r>
          </w:p>
          <w:p>
            <w:pPr>
              <w:numPr>
                <w:numId w:val="6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by品牌，某个品牌设置隐藏字段后，</w:t>
            </w:r>
            <w:r>
              <w:rPr>
                <w:rFonts w:eastAsia="等线" w:ascii="Arial" w:cs="Arial" w:hAnsi="Arial"/>
                <w:b w:val="true"/>
                <w:sz w:val="22"/>
              </w:rPr>
              <w:t>此</w:t>
            </w:r>
            <w:r>
              <w:rPr>
                <w:rFonts w:eastAsia="等线" w:ascii="Arial" w:cs="Arial" w:hAnsi="Arial"/>
                <w:b w:val="true"/>
                <w:sz w:val="22"/>
              </w:rPr>
              <w:t>品牌下其他用户进入页面也看不到这些字段；设置隐藏后导出也不要显示这些字段；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222885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6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导出数据：</w:t>
            </w:r>
            <w:r>
              <w:rPr>
                <w:rFonts w:eastAsia="等线" w:ascii="Arial" w:cs="Arial" w:hAnsi="Arial"/>
                <w:sz w:val="22"/>
              </w:rPr>
              <w:t>导出筛选条件下的全部数据，导出走异步；</w:t>
            </w:r>
          </w:p>
          <w:p>
            <w:pPr>
              <w:numPr>
                <w:numId w:val="6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导出字段同页面一致，需要注意，被隐藏的字段不导出；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color w:val="3370ff"/>
          <w:sz w:val="30"/>
        </w:rPr>
        <w:t xml:space="preserve">3.2 </w:t>
      </w:r>
      <w:r>
        <w:rPr>
          <w:rFonts w:eastAsia="等线" w:ascii="Arial" w:cs="Arial" w:hAnsi="Arial"/>
          <w:b w:val="true"/>
          <w:sz w:val="30"/>
        </w:rPr>
        <w:t>小睿洞察报告-AI解读- ⭐️</w:t>
      </w:r>
      <w:bookmarkEnd w:id="7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color w:val="3370ff"/>
          <w:sz w:val="28"/>
        </w:rPr>
        <w:t xml:space="preserve">3.2.1 </w:t>
      </w:r>
      <w:r>
        <w:rPr>
          <w:rFonts w:eastAsia="等线" w:ascii="Arial" w:cs="Arial" w:hAnsi="Arial"/>
          <w:b w:val="true"/>
          <w:sz w:val="28"/>
        </w:rPr>
        <w:t>流程概述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097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color w:val="3370ff"/>
          <w:sz w:val="28"/>
        </w:rPr>
        <w:t xml:space="preserve">3.2.2 </w:t>
      </w:r>
      <w:r>
        <w:rPr>
          <w:rFonts w:eastAsia="等线" w:ascii="Arial" w:cs="Arial" w:hAnsi="Arial"/>
          <w:b w:val="true"/>
          <w:sz w:val="28"/>
        </w:rPr>
        <w:t>AI解读</w:t>
      </w:r>
      <w:bookmarkEnd w:id="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960"/>
        <w:gridCol w:w="960"/>
        <w:gridCol w:w="6360"/>
      </w:tblGrid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页面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页面名称</w:t>
            </w: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57200" cy="12382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AI解读</w:t>
            </w:r>
          </w:p>
        </w:tc>
        <w:tc>
          <w:tcPr>
            <w:tcW w:w="63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点击ai解读打开对话框；</w:t>
            </w:r>
          </w:p>
          <w:p>
            <w:pPr>
              <w:numPr>
                <w:numId w:val="6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默认显示文案：欢迎使用小睿洞察助手，我可以帮你我能帮助你做点什么呢？</w:t>
            </w:r>
          </w:p>
          <w:p>
            <w:pPr>
              <w:numPr>
                <w:numId w:val="6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显示查看历史报告和生成报告按钮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99060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点击历史报告，显示历史报告页面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28765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无数据时，显示无历史报告底图，有则展现历史报告卡片；同时显示，文案：至多显示10条历史报告记录；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排序：按照生成时间进行排序，从近到远；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报告卡片显示：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181100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生成时间：报告输出的时间；</w:t>
            </w:r>
          </w:p>
          <w:p>
            <w:pPr>
              <w:numPr>
                <w:numId w:val="7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筛选的参数：若用户时自己权限下的全部数据则各维度显示全部即可，如果是单独筛选内容就显示单独筛选内容即可，每个维度最多显示20个字符，超出就.... 鼠标移入显示全部；</w:t>
            </w:r>
          </w:p>
          <w:p>
            <w:pPr>
              <w:numPr>
                <w:numId w:val="7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点击卡片进入历史报告页；</w:t>
            </w:r>
          </w:p>
          <w:p>
            <w:pPr>
              <w:numPr>
                <w:numId w:val="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点击生成报告：需要二次确认，确认后出动效加载页面；确认后，开发就要传参给ai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10763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固定文案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页面数据获取中...</w:t>
            </w:r>
          </w:p>
          <w:p>
            <w:pPr>
              <w:numPr>
                <w:numId w:val="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页面数据获取完成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品牌数据分析中...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多维度分析进行中...</w:t>
            </w:r>
          </w:p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报告生成中...</w:t>
            </w:r>
          </w:p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生成报告：报告分为2个部分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86200" cy="413385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筛选条件、生成时间等；同卡片上信息和交互一致</w:t>
            </w:r>
          </w:p>
          <w:p>
            <w:pPr>
              <w:numPr>
                <w:numId w:val="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ai返回的数据；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0" w:id="10"/>
      <w:r>
        <w:rPr>
          <w:rFonts w:eastAsia="等线" w:ascii="Arial" w:cs="Arial" w:hAnsi="Arial"/>
          <w:color w:val="3370ff"/>
          <w:sz w:val="24"/>
        </w:rPr>
        <w:t xml:space="preserve">3.2.2.1 </w:t>
      </w:r>
      <w:r>
        <w:rPr>
          <w:rFonts w:eastAsia="等线" w:ascii="Arial" w:cs="Arial" w:hAnsi="Arial"/>
          <w:b w:val="true"/>
          <w:sz w:val="24"/>
        </w:rPr>
        <w:t>需要传给ai的文件规则</w:t>
      </w:r>
      <w:bookmarkEnd w:id="10"/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每次请求只传一个csv文件，文件示例：⬇️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[传给AI的文件示例.xlsx]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传输文件中需要包含的字段：</w:t>
      </w:r>
      <w:r>
        <w:rPr>
          <w:rFonts w:eastAsia="等线" w:ascii="Arial" w:cs="Arial" w:hAnsi="Arial"/>
          <w:b w:val="true"/>
          <w:sz w:val="22"/>
        </w:rPr>
        <w:t>请严格按照要求传输文件；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675"/>
        <w:gridCol w:w="1020"/>
        <w:gridCol w:w="675"/>
        <w:gridCol w:w="675"/>
        <w:gridCol w:w="675"/>
        <w:gridCol w:w="630"/>
        <w:gridCol w:w="630"/>
        <w:gridCol w:w="630"/>
        <w:gridCol w:w="675"/>
        <w:gridCol w:w="675"/>
        <w:gridCol w:w="675"/>
        <w:gridCol w:w="675"/>
      </w:tblGrid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维度名称</w:t>
            </w:r>
          </w:p>
        </w:tc>
        <w:tc>
          <w:tcPr>
            <w:tcW w:w="763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=== 品牌汇总表===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GMV环比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=== 平台汇总表===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费比环比</w:t>
            </w: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=== 商家汇总表===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商家名称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增长GMV占比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评估分类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=== 区域汇总表===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区域名称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GMV环比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增长GMV占比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评估分类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=== 商品汇总表===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商品名称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UPC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GMV环比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费比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增长GMV占比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评估分类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=== 机制汇总表===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机制名称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促销费用（不含税）</w:t>
            </w: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促销GMV占比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ROI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评估分类</w:t>
            </w:r>
          </w:p>
        </w:tc>
        <w:tc>
          <w:tcPr>
            <w:tcW w:w="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只传输每个维度的抽样数据，最好和最坏的各5条数据；好的数据在评估分类字段里写上Top，反之写Bottom，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Top 按要求打上 Top1、2、3，Bottom也按照顺序 Bottom1、Bottom2、3；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取数逻辑：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商家、区域、商品维度：</w:t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有环比时，按照增长GMV占比</w:t>
      </w:r>
    </w:p>
    <w:p>
      <w:pPr>
        <w:numPr>
          <w:numId w:val="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无环比时，按照GMV占比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机制维度：</w:t>
      </w:r>
      <w:r>
        <w:rPr>
          <w:rFonts w:eastAsia="等线" w:ascii="Arial" w:cs="Arial" w:hAnsi="Arial"/>
          <w:sz w:val="22"/>
        </w:rPr>
        <w:t>按照促销GMV；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如果查询后数量不足&lt;=5 全部打Top，&gt;5 正常打评估分类；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特殊场景：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如果查询条件内，无促销数据则不传输机制维度数据给AI；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如查询条件内，品牌不是多平台时，不需要传平台汇总数据给AI；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dify 工具地址：</w:t>
      </w:r>
      <w:r>
        <w:rPr>
          <w:rFonts w:eastAsia="等线" w:ascii="Arial" w:cs="Arial" w:hAnsi="Arial"/>
          <w:sz w:val="22"/>
        </w:rPr>
        <w:t>http://dify-console.retailaim.com/app/87cef74b-c513-49bc-bbea-34c38e21ac86/workflow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12532">
    <w:lvl>
      <w:start w:val="1"/>
      <w:numFmt w:val="decimal"/>
      <w:suff w:val="tab"/>
      <w:lvlText w:val="%1."/>
      <w:rPr>
        <w:color w:val="3370ff"/>
      </w:rPr>
    </w:lvl>
  </w:abstractNum>
  <w:abstractNum w:abstractNumId="312533">
    <w:lvl>
      <w:start w:val="2"/>
      <w:numFmt w:val="decimal"/>
      <w:suff w:val="tab"/>
      <w:lvlText w:val="%1."/>
      <w:rPr>
        <w:color w:val="3370ff"/>
      </w:rPr>
    </w:lvl>
  </w:abstractNum>
  <w:abstractNum w:abstractNumId="312534">
    <w:lvl>
      <w:start w:val="3"/>
      <w:numFmt w:val="decimal"/>
      <w:suff w:val="tab"/>
      <w:lvlText w:val="%1."/>
      <w:rPr>
        <w:color w:val="3370ff"/>
      </w:rPr>
    </w:lvl>
  </w:abstractNum>
  <w:abstractNum w:abstractNumId="312535">
    <w:lvl>
      <w:numFmt w:val="bullet"/>
      <w:suff w:val="tab"/>
      <w:lvlText w:val="•"/>
      <w:rPr>
        <w:color w:val="3370ff"/>
      </w:rPr>
    </w:lvl>
  </w:abstractNum>
  <w:abstractNum w:abstractNumId="312536">
    <w:lvl>
      <w:numFmt w:val="bullet"/>
      <w:suff w:val="tab"/>
      <w:lvlText w:val="•"/>
      <w:rPr>
        <w:color w:val="3370ff"/>
      </w:rPr>
    </w:lvl>
  </w:abstractNum>
  <w:abstractNum w:abstractNumId="312537">
    <w:lvl>
      <w:start w:val="4"/>
      <w:numFmt w:val="decimal"/>
      <w:suff w:val="tab"/>
      <w:lvlText w:val="%1."/>
      <w:rPr>
        <w:color w:val="3370ff"/>
      </w:rPr>
    </w:lvl>
  </w:abstractNum>
  <w:abstractNum w:abstractNumId="312538">
    <w:lvl>
      <w:start w:val="5"/>
      <w:numFmt w:val="decimal"/>
      <w:suff w:val="tab"/>
      <w:lvlText w:val="%1."/>
      <w:rPr>
        <w:color w:val="3370ff"/>
      </w:rPr>
    </w:lvl>
  </w:abstractNum>
  <w:abstractNum w:abstractNumId="312539">
    <w:lvl>
      <w:numFmt w:val="bullet"/>
      <w:suff w:val="tab"/>
      <w:lvlText w:val="•"/>
      <w:rPr>
        <w:color w:val="3370ff"/>
      </w:rPr>
    </w:lvl>
  </w:abstractNum>
  <w:abstractNum w:abstractNumId="312540">
    <w:lvl>
      <w:numFmt w:val="bullet"/>
      <w:suff w:val="tab"/>
      <w:lvlText w:val="•"/>
      <w:rPr>
        <w:color w:val="3370ff"/>
      </w:rPr>
    </w:lvl>
  </w:abstractNum>
  <w:abstractNum w:abstractNumId="312541">
    <w:lvl>
      <w:numFmt w:val="bullet"/>
      <w:suff w:val="tab"/>
      <w:lvlText w:val="•"/>
      <w:rPr>
        <w:color w:val="3370ff"/>
      </w:rPr>
    </w:lvl>
  </w:abstractNum>
  <w:abstractNum w:abstractNumId="312542">
    <w:lvl>
      <w:numFmt w:val="bullet"/>
      <w:suff w:val="tab"/>
      <w:lvlText w:val="•"/>
      <w:rPr>
        <w:color w:val="3370ff"/>
      </w:rPr>
    </w:lvl>
  </w:abstractNum>
  <w:abstractNum w:abstractNumId="312543">
    <w:lvl>
      <w:numFmt w:val="bullet"/>
      <w:suff w:val="tab"/>
      <w:lvlText w:val="•"/>
      <w:rPr>
        <w:color w:val="3370ff"/>
      </w:rPr>
    </w:lvl>
  </w:abstractNum>
  <w:abstractNum w:abstractNumId="312544">
    <w:lvl>
      <w:numFmt w:val="bullet"/>
      <w:suff w:val="tab"/>
      <w:lvlText w:val="•"/>
      <w:rPr>
        <w:color w:val="3370ff"/>
      </w:rPr>
    </w:lvl>
  </w:abstractNum>
  <w:abstractNum w:abstractNumId="312545">
    <w:lvl>
      <w:numFmt w:val="bullet"/>
      <w:suff w:val="tab"/>
      <w:lvlText w:val="•"/>
      <w:rPr>
        <w:color w:val="3370ff"/>
      </w:rPr>
    </w:lvl>
  </w:abstractNum>
  <w:abstractNum w:abstractNumId="312546">
    <w:lvl>
      <w:start w:val="1"/>
      <w:numFmt w:val="decimal"/>
      <w:suff w:val="tab"/>
      <w:lvlText w:val="%1."/>
      <w:rPr>
        <w:color w:val="3370ff"/>
      </w:rPr>
    </w:lvl>
  </w:abstractNum>
  <w:abstractNum w:abstractNumId="312547">
    <w:lvl>
      <w:start w:val="2"/>
      <w:numFmt w:val="decimal"/>
      <w:suff w:val="tab"/>
      <w:lvlText w:val="%1."/>
      <w:rPr>
        <w:color w:val="3370ff"/>
      </w:rPr>
    </w:lvl>
  </w:abstractNum>
  <w:abstractNum w:abstractNumId="312548">
    <w:lvl>
      <w:start w:val="3"/>
      <w:numFmt w:val="decimal"/>
      <w:suff w:val="tab"/>
      <w:lvlText w:val="%1."/>
      <w:rPr>
        <w:color w:val="3370ff"/>
      </w:rPr>
    </w:lvl>
  </w:abstractNum>
  <w:abstractNum w:abstractNumId="312549">
    <w:lvl>
      <w:start w:val="4"/>
      <w:numFmt w:val="decimal"/>
      <w:suff w:val="tab"/>
      <w:lvlText w:val="%1."/>
      <w:rPr>
        <w:color w:val="3370ff"/>
      </w:rPr>
    </w:lvl>
  </w:abstractNum>
  <w:abstractNum w:abstractNumId="312550">
    <w:lvl>
      <w:start w:val="5"/>
      <w:numFmt w:val="decimal"/>
      <w:suff w:val="tab"/>
      <w:lvlText w:val="%1."/>
      <w:rPr>
        <w:color w:val="3370ff"/>
      </w:rPr>
    </w:lvl>
  </w:abstractNum>
  <w:abstractNum w:abstractNumId="312551">
    <w:lvl>
      <w:start w:val="1"/>
      <w:numFmt w:val="decimal"/>
      <w:suff w:val="tab"/>
      <w:lvlText w:val="%1."/>
      <w:rPr>
        <w:color w:val="3370ff"/>
      </w:rPr>
    </w:lvl>
  </w:abstractNum>
  <w:abstractNum w:abstractNumId="312552">
    <w:lvl>
      <w:numFmt w:val="bullet"/>
      <w:suff w:val="tab"/>
      <w:lvlText w:val="•"/>
      <w:rPr>
        <w:color w:val="3370ff"/>
      </w:rPr>
    </w:lvl>
  </w:abstractNum>
  <w:abstractNum w:abstractNumId="312553">
    <w:lvl>
      <w:numFmt w:val="bullet"/>
      <w:suff w:val="tab"/>
      <w:lvlText w:val="•"/>
      <w:rPr>
        <w:color w:val="3370ff"/>
      </w:rPr>
    </w:lvl>
  </w:abstractNum>
  <w:abstractNum w:abstractNumId="312554">
    <w:lvl>
      <w:start w:val="2"/>
      <w:numFmt w:val="decimal"/>
      <w:suff w:val="tab"/>
      <w:lvlText w:val="%1."/>
      <w:rPr>
        <w:color w:val="3370ff"/>
      </w:rPr>
    </w:lvl>
  </w:abstractNum>
  <w:abstractNum w:abstractNumId="312555">
    <w:lvl>
      <w:numFmt w:val="bullet"/>
      <w:suff w:val="tab"/>
      <w:lvlText w:val="•"/>
      <w:rPr>
        <w:color w:val="3370ff"/>
      </w:rPr>
    </w:lvl>
  </w:abstractNum>
  <w:abstractNum w:abstractNumId="312556">
    <w:lvl>
      <w:numFmt w:val="bullet"/>
      <w:suff w:val="tab"/>
      <w:lvlText w:val="•"/>
      <w:rPr>
        <w:color w:val="3370ff"/>
      </w:rPr>
    </w:lvl>
  </w:abstractNum>
  <w:abstractNum w:abstractNumId="312557">
    <w:lvl>
      <w:numFmt w:val="bullet"/>
      <w:suff w:val="tab"/>
      <w:lvlText w:val="•"/>
      <w:rPr>
        <w:color w:val="3370ff"/>
      </w:rPr>
    </w:lvl>
  </w:abstractNum>
  <w:abstractNum w:abstractNumId="312558">
    <w:lvl>
      <w:numFmt w:val="bullet"/>
      <w:suff w:val="tab"/>
      <w:lvlText w:val="￮"/>
      <w:rPr>
        <w:color w:val="3370ff"/>
      </w:rPr>
    </w:lvl>
  </w:abstractNum>
  <w:abstractNum w:abstractNumId="312559">
    <w:lvl>
      <w:numFmt w:val="bullet"/>
      <w:suff w:val="tab"/>
      <w:lvlText w:val="•"/>
      <w:rPr>
        <w:color w:val="3370ff"/>
      </w:rPr>
    </w:lvl>
  </w:abstractNum>
  <w:abstractNum w:abstractNumId="312560">
    <w:lvl>
      <w:numFmt w:val="bullet"/>
      <w:suff w:val="tab"/>
      <w:lvlText w:val="￮"/>
      <w:rPr>
        <w:color w:val="3370ff"/>
      </w:rPr>
    </w:lvl>
  </w:abstractNum>
  <w:abstractNum w:abstractNumId="312561">
    <w:lvl>
      <w:start w:val="3"/>
      <w:numFmt w:val="decimal"/>
      <w:suff w:val="tab"/>
      <w:lvlText w:val="%1."/>
      <w:rPr>
        <w:color w:val="3370ff"/>
      </w:rPr>
    </w:lvl>
  </w:abstractNum>
  <w:abstractNum w:abstractNumId="312562">
    <w:lvl>
      <w:start w:val="4"/>
      <w:numFmt w:val="decimal"/>
      <w:suff w:val="tab"/>
      <w:lvlText w:val="%1."/>
      <w:rPr>
        <w:color w:val="3370ff"/>
      </w:rPr>
    </w:lvl>
  </w:abstractNum>
  <w:abstractNum w:abstractNumId="312563">
    <w:lvl>
      <w:start w:val="1"/>
      <w:numFmt w:val="decimal"/>
      <w:suff w:val="tab"/>
      <w:lvlText w:val="%1."/>
      <w:rPr>
        <w:color w:val="3370ff"/>
      </w:rPr>
    </w:lvl>
  </w:abstractNum>
  <w:abstractNum w:abstractNumId="312564">
    <w:lvl>
      <w:start w:val="2"/>
      <w:numFmt w:val="decimal"/>
      <w:suff w:val="tab"/>
      <w:lvlText w:val="%1."/>
      <w:rPr>
        <w:color w:val="3370ff"/>
      </w:rPr>
    </w:lvl>
  </w:abstractNum>
  <w:abstractNum w:abstractNumId="312565">
    <w:lvl>
      <w:start w:val="3"/>
      <w:numFmt w:val="decimal"/>
      <w:suff w:val="tab"/>
      <w:lvlText w:val="%1."/>
      <w:rPr>
        <w:color w:val="3370ff"/>
      </w:rPr>
    </w:lvl>
  </w:abstractNum>
  <w:abstractNum w:abstractNumId="312566">
    <w:lvl>
      <w:start w:val="4"/>
      <w:numFmt w:val="decimal"/>
      <w:suff w:val="tab"/>
      <w:lvlText w:val="%1."/>
      <w:rPr>
        <w:color w:val="3370ff"/>
      </w:rPr>
    </w:lvl>
  </w:abstractNum>
  <w:abstractNum w:abstractNumId="312567">
    <w:lvl>
      <w:numFmt w:val="bullet"/>
      <w:suff w:val="tab"/>
      <w:lvlText w:val="•"/>
      <w:rPr>
        <w:color w:val="3370ff"/>
      </w:rPr>
    </w:lvl>
  </w:abstractNum>
  <w:abstractNum w:abstractNumId="312568">
    <w:lvl>
      <w:numFmt w:val="bullet"/>
      <w:suff w:val="tab"/>
      <w:lvlText w:val="•"/>
      <w:rPr>
        <w:color w:val="3370ff"/>
      </w:rPr>
    </w:lvl>
  </w:abstractNum>
  <w:abstractNum w:abstractNumId="312569">
    <w:lvl>
      <w:numFmt w:val="bullet"/>
      <w:suff w:val="tab"/>
      <w:lvlText w:val="•"/>
      <w:rPr>
        <w:color w:val="3370ff"/>
      </w:rPr>
    </w:lvl>
  </w:abstractNum>
  <w:abstractNum w:abstractNumId="312570">
    <w:lvl>
      <w:numFmt w:val="bullet"/>
      <w:suff w:val="tab"/>
      <w:lvlText w:val="•"/>
      <w:rPr>
        <w:color w:val="3370ff"/>
      </w:rPr>
    </w:lvl>
  </w:abstractNum>
  <w:abstractNum w:abstractNumId="312571">
    <w:lvl>
      <w:numFmt w:val="bullet"/>
      <w:suff w:val="tab"/>
      <w:lvlText w:val="￮"/>
      <w:rPr>
        <w:color w:val="3370ff"/>
      </w:rPr>
    </w:lvl>
  </w:abstractNum>
  <w:abstractNum w:abstractNumId="312572">
    <w:lvl>
      <w:numFmt w:val="bullet"/>
      <w:suff w:val="tab"/>
      <w:lvlText w:val="￮"/>
      <w:rPr>
        <w:color w:val="3370ff"/>
      </w:rPr>
    </w:lvl>
  </w:abstractNum>
  <w:abstractNum w:abstractNumId="312573">
    <w:lvl>
      <w:numFmt w:val="bullet"/>
      <w:suff w:val="tab"/>
      <w:lvlText w:val="￮"/>
      <w:rPr>
        <w:color w:val="3370ff"/>
      </w:rPr>
    </w:lvl>
  </w:abstractNum>
  <w:abstractNum w:abstractNumId="312574">
    <w:lvl>
      <w:numFmt w:val="bullet"/>
      <w:suff w:val="tab"/>
      <w:lvlText w:val="￮"/>
      <w:rPr>
        <w:color w:val="3370ff"/>
      </w:rPr>
    </w:lvl>
  </w:abstractNum>
  <w:abstractNum w:abstractNumId="312575">
    <w:lvl>
      <w:numFmt w:val="bullet"/>
      <w:suff w:val="tab"/>
      <w:lvlText w:val="￮"/>
      <w:rPr>
        <w:color w:val="3370ff"/>
      </w:rPr>
    </w:lvl>
  </w:abstractNum>
  <w:abstractNum w:abstractNumId="312576">
    <w:lvl>
      <w:numFmt w:val="bullet"/>
      <w:suff w:val="tab"/>
      <w:lvlText w:val="•"/>
      <w:rPr>
        <w:color w:val="3370ff"/>
      </w:rPr>
    </w:lvl>
  </w:abstractNum>
  <w:abstractNum w:abstractNumId="312577">
    <w:lvl>
      <w:numFmt w:val="bullet"/>
      <w:suff w:val="tab"/>
      <w:lvlText w:val="￮"/>
      <w:rPr>
        <w:color w:val="3370ff"/>
      </w:rPr>
    </w:lvl>
  </w:abstractNum>
  <w:abstractNum w:abstractNumId="312578">
    <w:lvl>
      <w:numFmt w:val="bullet"/>
      <w:suff w:val="tab"/>
      <w:lvlText w:val="￮"/>
      <w:rPr>
        <w:color w:val="3370ff"/>
      </w:rPr>
    </w:lvl>
  </w:abstractNum>
  <w:abstractNum w:abstractNumId="312579">
    <w:lvl>
      <w:start w:val="5"/>
      <w:numFmt w:val="decimal"/>
      <w:suff w:val="tab"/>
      <w:lvlText w:val="%1."/>
      <w:rPr>
        <w:color w:val="3370ff"/>
      </w:rPr>
    </w:lvl>
  </w:abstractNum>
  <w:abstractNum w:abstractNumId="312580">
    <w:lvl>
      <w:numFmt w:val="bullet"/>
      <w:suff w:val="tab"/>
      <w:lvlText w:val="•"/>
      <w:rPr>
        <w:color w:val="3370ff"/>
      </w:rPr>
    </w:lvl>
  </w:abstractNum>
  <w:abstractNum w:abstractNumId="312581">
    <w:lvl>
      <w:numFmt w:val="bullet"/>
      <w:suff w:val="tab"/>
      <w:lvlText w:val="•"/>
      <w:rPr>
        <w:color w:val="3370ff"/>
      </w:rPr>
    </w:lvl>
  </w:abstractNum>
  <w:abstractNum w:abstractNumId="312582">
    <w:lvl>
      <w:start w:val="1"/>
      <w:numFmt w:val="decimal"/>
      <w:suff w:val="tab"/>
      <w:lvlText w:val="%1."/>
      <w:rPr>
        <w:color w:val="3370ff"/>
      </w:rPr>
    </w:lvl>
  </w:abstractNum>
  <w:abstractNum w:abstractNumId="312583">
    <w:lvl>
      <w:start w:val="2"/>
      <w:numFmt w:val="decimal"/>
      <w:suff w:val="tab"/>
      <w:lvlText w:val="%1."/>
      <w:rPr>
        <w:color w:val="3370ff"/>
      </w:rPr>
    </w:lvl>
  </w:abstractNum>
  <w:abstractNum w:abstractNumId="312584">
    <w:lvl>
      <w:start w:val="3"/>
      <w:numFmt w:val="decimal"/>
      <w:suff w:val="tab"/>
      <w:lvlText w:val="%1."/>
      <w:rPr>
        <w:color w:val="3370ff"/>
      </w:rPr>
    </w:lvl>
  </w:abstractNum>
  <w:abstractNum w:abstractNumId="312585">
    <w:lvl>
      <w:start w:val="4"/>
      <w:numFmt w:val="decimal"/>
      <w:suff w:val="tab"/>
      <w:lvlText w:val="%1."/>
      <w:rPr>
        <w:color w:val="3370ff"/>
      </w:rPr>
    </w:lvl>
  </w:abstractNum>
  <w:abstractNum w:abstractNumId="312586">
    <w:lvl>
      <w:start w:val="5"/>
      <w:numFmt w:val="decimal"/>
      <w:suff w:val="tab"/>
      <w:lvlText w:val="%1."/>
      <w:rPr>
        <w:color w:val="3370ff"/>
      </w:rPr>
    </w:lvl>
  </w:abstractNum>
  <w:abstractNum w:abstractNumId="312587">
    <w:lvl>
      <w:start w:val="6"/>
      <w:numFmt w:val="decimal"/>
      <w:suff w:val="tab"/>
      <w:lvlText w:val="%1."/>
      <w:rPr>
        <w:color w:val="3370ff"/>
      </w:rPr>
    </w:lvl>
  </w:abstractNum>
  <w:abstractNum w:abstractNumId="312588">
    <w:lvl>
      <w:start w:val="7"/>
      <w:numFmt w:val="decimal"/>
      <w:suff w:val="tab"/>
      <w:lvlText w:val="%1."/>
      <w:rPr>
        <w:color w:val="3370ff"/>
      </w:rPr>
    </w:lvl>
  </w:abstractNum>
  <w:abstractNum w:abstractNumId="312589">
    <w:lvl>
      <w:start w:val="8"/>
      <w:numFmt w:val="decimal"/>
      <w:suff w:val="tab"/>
      <w:lvlText w:val="%1."/>
      <w:rPr>
        <w:color w:val="3370ff"/>
      </w:rPr>
    </w:lvl>
  </w:abstractNum>
  <w:abstractNum w:abstractNumId="312590">
    <w:lvl>
      <w:start w:val="1"/>
      <w:numFmt w:val="decimal"/>
      <w:suff w:val="tab"/>
      <w:lvlText w:val="%1."/>
      <w:rPr>
        <w:color w:val="3370ff"/>
      </w:rPr>
    </w:lvl>
  </w:abstractNum>
  <w:abstractNum w:abstractNumId="312591">
    <w:lvl>
      <w:start w:val="2"/>
      <w:numFmt w:val="decimal"/>
      <w:suff w:val="tab"/>
      <w:lvlText w:val="%1."/>
      <w:rPr>
        <w:color w:val="3370ff"/>
      </w:rPr>
    </w:lvl>
  </w:abstractNum>
  <w:abstractNum w:abstractNumId="312592">
    <w:lvl>
      <w:start w:val="3"/>
      <w:numFmt w:val="decimal"/>
      <w:suff w:val="tab"/>
      <w:lvlText w:val="%1."/>
      <w:rPr>
        <w:color w:val="3370ff"/>
      </w:rPr>
    </w:lvl>
  </w:abstractNum>
  <w:abstractNum w:abstractNumId="312593">
    <w:lvl>
      <w:start w:val="4"/>
      <w:numFmt w:val="decimal"/>
      <w:suff w:val="tab"/>
      <w:lvlText w:val="%1."/>
      <w:rPr>
        <w:color w:val="3370ff"/>
      </w:rPr>
    </w:lvl>
  </w:abstractNum>
  <w:abstractNum w:abstractNumId="312594">
    <w:lvl>
      <w:start w:val="5"/>
      <w:numFmt w:val="decimal"/>
      <w:suff w:val="tab"/>
      <w:lvlText w:val="%1."/>
      <w:rPr>
        <w:color w:val="3370ff"/>
      </w:rPr>
    </w:lvl>
  </w:abstractNum>
  <w:abstractNum w:abstractNumId="312595">
    <w:lvl>
      <w:start w:val="6"/>
      <w:numFmt w:val="decimal"/>
      <w:suff w:val="tab"/>
      <w:lvlText w:val="%1."/>
      <w:rPr>
        <w:color w:val="3370ff"/>
      </w:rPr>
    </w:lvl>
  </w:abstractNum>
  <w:abstractNum w:abstractNumId="312596">
    <w:lvl>
      <w:start w:val="1"/>
      <w:numFmt w:val="decimal"/>
      <w:suff w:val="tab"/>
      <w:lvlText w:val="%1."/>
      <w:rPr>
        <w:color w:val="3370ff"/>
      </w:rPr>
    </w:lvl>
  </w:abstractNum>
  <w:abstractNum w:abstractNumId="312597">
    <w:lvl>
      <w:numFmt w:val="bullet"/>
      <w:suff w:val="tab"/>
      <w:lvlText w:val="•"/>
      <w:rPr>
        <w:color w:val="3370ff"/>
      </w:rPr>
    </w:lvl>
  </w:abstractNum>
  <w:abstractNum w:abstractNumId="312598">
    <w:lvl>
      <w:numFmt w:val="bullet"/>
      <w:suff w:val="tab"/>
      <w:lvlText w:val="•"/>
      <w:rPr>
        <w:color w:val="3370ff"/>
      </w:rPr>
    </w:lvl>
  </w:abstractNum>
  <w:abstractNum w:abstractNumId="312599">
    <w:lvl>
      <w:start w:val="2"/>
      <w:numFmt w:val="decimal"/>
      <w:suff w:val="tab"/>
      <w:lvlText w:val="%1."/>
      <w:rPr>
        <w:color w:val="3370ff"/>
      </w:rPr>
    </w:lvl>
  </w:abstractNum>
  <w:abstractNum w:abstractNumId="312600">
    <w:lvl>
      <w:numFmt w:val="bullet"/>
      <w:suff w:val="tab"/>
      <w:lvlText w:val="•"/>
      <w:rPr>
        <w:color w:val="3370ff"/>
      </w:rPr>
    </w:lvl>
  </w:abstractNum>
  <w:abstractNum w:abstractNumId="312601">
    <w:lvl>
      <w:numFmt w:val="bullet"/>
      <w:suff w:val="tab"/>
      <w:lvlText w:val="•"/>
      <w:rPr>
        <w:color w:val="3370ff"/>
      </w:rPr>
    </w:lvl>
  </w:abstractNum>
  <w:abstractNum w:abstractNumId="312602">
    <w:lvl>
      <w:start w:val="3"/>
      <w:numFmt w:val="decimal"/>
      <w:suff w:val="tab"/>
      <w:lvlText w:val="%1."/>
      <w:rPr>
        <w:color w:val="3370ff"/>
      </w:rPr>
    </w:lvl>
  </w:abstractNum>
  <w:abstractNum w:abstractNumId="312603">
    <w:lvl>
      <w:numFmt w:val="bullet"/>
      <w:suff w:val="tab"/>
      <w:lvlText w:val="•"/>
      <w:rPr>
        <w:color w:val="3370ff"/>
      </w:rPr>
    </w:lvl>
  </w:abstractNum>
  <w:abstractNum w:abstractNumId="312604">
    <w:lvl>
      <w:numFmt w:val="bullet"/>
      <w:suff w:val="tab"/>
      <w:lvlText w:val="•"/>
      <w:rPr>
        <w:color w:val="3370ff"/>
      </w:rPr>
    </w:lvl>
  </w:abstractNum>
  <w:abstractNum w:abstractNumId="312605">
    <w:lvl>
      <w:numFmt w:val="bullet"/>
      <w:suff w:val="tab"/>
      <w:lvlText w:val="•"/>
      <w:rPr>
        <w:color w:val="3370ff"/>
      </w:rPr>
    </w:lvl>
  </w:abstractNum>
  <w:abstractNum w:abstractNumId="312606">
    <w:lvl>
      <w:start w:val="4"/>
      <w:numFmt w:val="decimal"/>
      <w:suff w:val="tab"/>
      <w:lvlText w:val="%1."/>
      <w:rPr>
        <w:color w:val="3370ff"/>
      </w:rPr>
    </w:lvl>
  </w:abstractNum>
  <w:abstractNum w:abstractNumId="312607">
    <w:lvl>
      <w:numFmt w:val="bullet"/>
      <w:suff w:val="tab"/>
      <w:lvlText w:val="•"/>
      <w:rPr>
        <w:color w:val="3370ff"/>
      </w:rPr>
    </w:lvl>
  </w:abstractNum>
  <w:abstractNum w:abstractNumId="312608">
    <w:lvl>
      <w:numFmt w:val="bullet"/>
      <w:suff w:val="tab"/>
      <w:lvlText w:val="•"/>
      <w:rPr>
        <w:color w:val="3370ff"/>
      </w:rPr>
    </w:lvl>
  </w:abstractNum>
  <w:abstractNum w:abstractNumId="312609">
    <w:lvl>
      <w:numFmt w:val="bullet"/>
      <w:suff w:val="tab"/>
      <w:lvlText w:val="•"/>
      <w:rPr>
        <w:color w:val="3370ff"/>
      </w:rPr>
    </w:lvl>
  </w:abstractNum>
  <w:abstractNum w:abstractNumId="312610">
    <w:lvl>
      <w:numFmt w:val="bullet"/>
      <w:suff w:val="tab"/>
      <w:lvlText w:val="•"/>
      <w:rPr>
        <w:color w:val="3370ff"/>
      </w:rPr>
    </w:lvl>
  </w:abstractNum>
  <w:abstractNum w:abstractNumId="312611">
    <w:lvl>
      <w:numFmt w:val="bullet"/>
      <w:suff w:val="tab"/>
      <w:lvlText w:val="•"/>
      <w:rPr>
        <w:color w:val="3370ff"/>
      </w:rPr>
    </w:lvl>
  </w:abstractNum>
  <w:abstractNum w:abstractNumId="312612">
    <w:lvl>
      <w:start w:val="5"/>
      <w:numFmt w:val="decimal"/>
      <w:suff w:val="tab"/>
      <w:lvlText w:val="%1."/>
      <w:rPr>
        <w:color w:val="3370ff"/>
      </w:rPr>
    </w:lvl>
  </w:abstractNum>
  <w:abstractNum w:abstractNumId="312613">
    <w:lvl>
      <w:start w:val="1"/>
      <w:numFmt w:val="decimal"/>
      <w:suff w:val="tab"/>
      <w:lvlText w:val="%1."/>
      <w:rPr>
        <w:color w:val="3370ff"/>
      </w:rPr>
    </w:lvl>
  </w:abstractNum>
  <w:abstractNum w:abstractNumId="312614">
    <w:lvl>
      <w:start w:val="2"/>
      <w:numFmt w:val="decimal"/>
      <w:suff w:val="tab"/>
      <w:lvlText w:val="%1."/>
      <w:rPr>
        <w:color w:val="3370ff"/>
      </w:rPr>
    </w:lvl>
  </w:abstractNum>
  <w:abstractNum w:abstractNumId="312615">
    <w:lvl>
      <w:start w:val="1"/>
      <w:numFmt w:val="decimal"/>
      <w:suff w:val="tab"/>
      <w:lvlText w:val="%1."/>
      <w:rPr>
        <w:color w:val="3370ff"/>
      </w:rPr>
    </w:lvl>
  </w:abstractNum>
  <w:abstractNum w:abstractNumId="312616">
    <w:lvl>
      <w:start w:val="2"/>
      <w:numFmt w:val="decimal"/>
      <w:suff w:val="tab"/>
      <w:lvlText w:val="%1."/>
      <w:rPr>
        <w:color w:val="3370ff"/>
      </w:rPr>
    </w:lvl>
  </w:abstractNum>
  <w:abstractNum w:abstractNumId="312617">
    <w:lvl>
      <w:start w:val="3"/>
      <w:numFmt w:val="decimal"/>
      <w:suff w:val="tab"/>
      <w:lvlText w:val="%1."/>
      <w:rPr>
        <w:color w:val="3370ff"/>
      </w:rPr>
    </w:lvl>
  </w:abstractNum>
  <w:abstractNum w:abstractNumId="312618">
    <w:lvl>
      <w:numFmt w:val="bullet"/>
      <w:suff w:val="tab"/>
      <w:lvlText w:val="•"/>
      <w:rPr>
        <w:color w:val="3370ff"/>
      </w:rPr>
    </w:lvl>
  </w:abstractNum>
  <w:abstractNum w:abstractNumId="312619">
    <w:lvl>
      <w:start w:val="4"/>
      <w:numFmt w:val="decimal"/>
      <w:suff w:val="tab"/>
      <w:lvlText w:val="%1."/>
      <w:rPr>
        <w:color w:val="3370ff"/>
      </w:rPr>
    </w:lvl>
  </w:abstractNum>
  <w:abstractNum w:abstractNumId="312620">
    <w:lvl>
      <w:numFmt w:val="bullet"/>
      <w:suff w:val="tab"/>
      <w:lvlText w:val="•"/>
      <w:rPr>
        <w:color w:val="3370ff"/>
      </w:rPr>
    </w:lvl>
  </w:abstractNum>
  <w:abstractNum w:abstractNumId="312621">
    <w:lvl>
      <w:numFmt w:val="bullet"/>
      <w:suff w:val="tab"/>
      <w:lvlText w:val="￮"/>
      <w:rPr>
        <w:color w:val="3370ff"/>
      </w:rPr>
    </w:lvl>
  </w:abstractNum>
  <w:abstractNum w:abstractNumId="312622">
    <w:lvl>
      <w:numFmt w:val="bullet"/>
      <w:suff w:val="tab"/>
      <w:lvlText w:val="￮"/>
      <w:rPr>
        <w:color w:val="3370ff"/>
      </w:rPr>
    </w:lvl>
  </w:abstractNum>
  <w:abstractNum w:abstractNumId="312623">
    <w:lvl>
      <w:numFmt w:val="bullet"/>
      <w:suff w:val="tab"/>
      <w:lvlText w:val="•"/>
      <w:rPr>
        <w:color w:val="3370ff"/>
      </w:rPr>
    </w:lvl>
  </w:abstractNum>
  <w:abstractNum w:abstractNumId="312624">
    <w:lvl>
      <w:numFmt w:val="bullet"/>
      <w:suff w:val="tab"/>
      <w:lvlText w:val="•"/>
      <w:rPr>
        <w:color w:val="3370ff"/>
      </w:rPr>
    </w:lvl>
  </w:abstractNum>
  <w:abstractNum w:abstractNumId="312625">
    <w:lvl>
      <w:start w:val="5"/>
      <w:numFmt w:val="decimal"/>
      <w:suff w:val="tab"/>
      <w:lvlText w:val="%1."/>
      <w:rPr>
        <w:color w:val="3370ff"/>
      </w:rPr>
    </w:lvl>
  </w:abstractNum>
  <w:abstractNum w:abstractNumId="312626">
    <w:lvl>
      <w:numFmt w:val="bullet"/>
      <w:suff w:val="tab"/>
      <w:lvlText w:val="•"/>
      <w:rPr>
        <w:color w:val="3370ff"/>
      </w:rPr>
    </w:lvl>
  </w:abstractNum>
  <w:abstractNum w:abstractNumId="312627">
    <w:lvl>
      <w:numFmt w:val="bullet"/>
      <w:suff w:val="tab"/>
      <w:lvlText w:val="•"/>
      <w:rPr>
        <w:color w:val="3370ff"/>
      </w:rPr>
    </w:lvl>
  </w:abstractNum>
  <w:abstractNum w:abstractNumId="312628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312532"/>
  </w:num>
  <w:num w:numId="2">
    <w:abstractNumId w:val="312533"/>
  </w:num>
  <w:num w:numId="3">
    <w:abstractNumId w:val="312534"/>
  </w:num>
  <w:num w:numId="4">
    <w:abstractNumId w:val="312535"/>
  </w:num>
  <w:num w:numId="5">
    <w:abstractNumId w:val="312536"/>
  </w:num>
  <w:num w:numId="6">
    <w:abstractNumId w:val="312537"/>
  </w:num>
  <w:num w:numId="7">
    <w:abstractNumId w:val="312538"/>
  </w:num>
  <w:num w:numId="8">
    <w:abstractNumId w:val="312539"/>
  </w:num>
  <w:num w:numId="9">
    <w:abstractNumId w:val="312540"/>
  </w:num>
  <w:num w:numId="10">
    <w:abstractNumId w:val="312541"/>
  </w:num>
  <w:num w:numId="11">
    <w:abstractNumId w:val="312542"/>
  </w:num>
  <w:num w:numId="12">
    <w:abstractNumId w:val="312543"/>
  </w:num>
  <w:num w:numId="13">
    <w:abstractNumId w:val="312544"/>
  </w:num>
  <w:num w:numId="14">
    <w:abstractNumId w:val="312545"/>
  </w:num>
  <w:num w:numId="15">
    <w:abstractNumId w:val="312546"/>
  </w:num>
  <w:num w:numId="16">
    <w:abstractNumId w:val="312547"/>
  </w:num>
  <w:num w:numId="17">
    <w:abstractNumId w:val="312548"/>
  </w:num>
  <w:num w:numId="18">
    <w:abstractNumId w:val="312549"/>
  </w:num>
  <w:num w:numId="19">
    <w:abstractNumId w:val="312550"/>
  </w:num>
  <w:num w:numId="20">
    <w:abstractNumId w:val="312551"/>
  </w:num>
  <w:num w:numId="21">
    <w:abstractNumId w:val="312552"/>
  </w:num>
  <w:num w:numId="22">
    <w:abstractNumId w:val="312553"/>
  </w:num>
  <w:num w:numId="23">
    <w:abstractNumId w:val="312554"/>
  </w:num>
  <w:num w:numId="24">
    <w:abstractNumId w:val="312555"/>
  </w:num>
  <w:num w:numId="25">
    <w:abstractNumId w:val="312556"/>
  </w:num>
  <w:num w:numId="26">
    <w:abstractNumId w:val="312557"/>
  </w:num>
  <w:num w:numId="27">
    <w:abstractNumId w:val="312558"/>
  </w:num>
  <w:num w:numId="28">
    <w:abstractNumId w:val="312559"/>
  </w:num>
  <w:num w:numId="29">
    <w:abstractNumId w:val="312560"/>
  </w:num>
  <w:num w:numId="30">
    <w:abstractNumId w:val="312561"/>
  </w:num>
  <w:num w:numId="31">
    <w:abstractNumId w:val="312562"/>
  </w:num>
  <w:num w:numId="32">
    <w:abstractNumId w:val="312563"/>
  </w:num>
  <w:num w:numId="33">
    <w:abstractNumId w:val="312564"/>
  </w:num>
  <w:num w:numId="34">
    <w:abstractNumId w:val="312565"/>
  </w:num>
  <w:num w:numId="35">
    <w:abstractNumId w:val="312566"/>
  </w:num>
  <w:num w:numId="36">
    <w:abstractNumId w:val="312567"/>
  </w:num>
  <w:num w:numId="37">
    <w:abstractNumId w:val="312568"/>
  </w:num>
  <w:num w:numId="38">
    <w:abstractNumId w:val="312569"/>
  </w:num>
  <w:num w:numId="39">
    <w:abstractNumId w:val="312570"/>
  </w:num>
  <w:num w:numId="40">
    <w:abstractNumId w:val="312571"/>
  </w:num>
  <w:num w:numId="41">
    <w:abstractNumId w:val="312572"/>
  </w:num>
  <w:num w:numId="42">
    <w:abstractNumId w:val="312573"/>
  </w:num>
  <w:num w:numId="43">
    <w:abstractNumId w:val="312574"/>
  </w:num>
  <w:num w:numId="44">
    <w:abstractNumId w:val="312575"/>
  </w:num>
  <w:num w:numId="45">
    <w:abstractNumId w:val="312576"/>
  </w:num>
  <w:num w:numId="46">
    <w:abstractNumId w:val="312577"/>
  </w:num>
  <w:num w:numId="47">
    <w:abstractNumId w:val="312578"/>
  </w:num>
  <w:num w:numId="48">
    <w:abstractNumId w:val="312579"/>
  </w:num>
  <w:num w:numId="49">
    <w:abstractNumId w:val="312580"/>
  </w:num>
  <w:num w:numId="50">
    <w:abstractNumId w:val="312581"/>
  </w:num>
  <w:num w:numId="51">
    <w:abstractNumId w:val="312582"/>
  </w:num>
  <w:num w:numId="52">
    <w:abstractNumId w:val="312583"/>
  </w:num>
  <w:num w:numId="53">
    <w:abstractNumId w:val="312584"/>
  </w:num>
  <w:num w:numId="54">
    <w:abstractNumId w:val="312585"/>
  </w:num>
  <w:num w:numId="55">
    <w:abstractNumId w:val="312586"/>
  </w:num>
  <w:num w:numId="56">
    <w:abstractNumId w:val="312587"/>
  </w:num>
  <w:num w:numId="57">
    <w:abstractNumId w:val="312588"/>
  </w:num>
  <w:num w:numId="58">
    <w:abstractNumId w:val="312589"/>
  </w:num>
  <w:num w:numId="59">
    <w:abstractNumId w:val="312590"/>
  </w:num>
  <w:num w:numId="60">
    <w:abstractNumId w:val="312591"/>
  </w:num>
  <w:num w:numId="61">
    <w:abstractNumId w:val="312592"/>
  </w:num>
  <w:num w:numId="62">
    <w:abstractNumId w:val="312593"/>
  </w:num>
  <w:num w:numId="63">
    <w:abstractNumId w:val="312594"/>
  </w:num>
  <w:num w:numId="64">
    <w:abstractNumId w:val="312595"/>
  </w:num>
  <w:num w:numId="65">
    <w:abstractNumId w:val="312596"/>
  </w:num>
  <w:num w:numId="66">
    <w:abstractNumId w:val="312597"/>
  </w:num>
  <w:num w:numId="67">
    <w:abstractNumId w:val="312598"/>
  </w:num>
  <w:num w:numId="68">
    <w:abstractNumId w:val="312599"/>
  </w:num>
  <w:num w:numId="69">
    <w:abstractNumId w:val="312600"/>
  </w:num>
  <w:num w:numId="70">
    <w:abstractNumId w:val="312601"/>
  </w:num>
  <w:num w:numId="71">
    <w:abstractNumId w:val="312602"/>
  </w:num>
  <w:num w:numId="72">
    <w:abstractNumId w:val="312603"/>
  </w:num>
  <w:num w:numId="73">
    <w:abstractNumId w:val="312604"/>
  </w:num>
  <w:num w:numId="74">
    <w:abstractNumId w:val="312605"/>
  </w:num>
  <w:num w:numId="75">
    <w:abstractNumId w:val="312606"/>
  </w:num>
  <w:num w:numId="76">
    <w:abstractNumId w:val="312607"/>
  </w:num>
  <w:num w:numId="77">
    <w:abstractNumId w:val="312608"/>
  </w:num>
  <w:num w:numId="78">
    <w:abstractNumId w:val="312609"/>
  </w:num>
  <w:num w:numId="79">
    <w:abstractNumId w:val="312610"/>
  </w:num>
  <w:num w:numId="80">
    <w:abstractNumId w:val="312611"/>
  </w:num>
  <w:num w:numId="81">
    <w:abstractNumId w:val="312612"/>
  </w:num>
  <w:num w:numId="82">
    <w:abstractNumId w:val="312613"/>
  </w:num>
  <w:num w:numId="83">
    <w:abstractNumId w:val="312614"/>
  </w:num>
  <w:num w:numId="84">
    <w:abstractNumId w:val="312615"/>
  </w:num>
  <w:num w:numId="85">
    <w:abstractNumId w:val="312616"/>
  </w:num>
  <w:num w:numId="86">
    <w:abstractNumId w:val="312617"/>
  </w:num>
  <w:num w:numId="87">
    <w:abstractNumId w:val="312618"/>
  </w:num>
  <w:num w:numId="88">
    <w:abstractNumId w:val="312619"/>
  </w:num>
  <w:num w:numId="89">
    <w:abstractNumId w:val="312620"/>
  </w:num>
  <w:num w:numId="90">
    <w:abstractNumId w:val="312621"/>
  </w:num>
  <w:num w:numId="91">
    <w:abstractNumId w:val="312622"/>
  </w:num>
  <w:num w:numId="92">
    <w:abstractNumId w:val="312623"/>
  </w:num>
  <w:num w:numId="93">
    <w:abstractNumId w:val="312624"/>
  </w:num>
  <w:num w:numId="94">
    <w:abstractNumId w:val="312625"/>
  </w:num>
  <w:num w:numId="95">
    <w:abstractNumId w:val="312626"/>
  </w:num>
  <w:num w:numId="96">
    <w:abstractNumId w:val="312627"/>
  </w:num>
  <w:num w:numId="97">
    <w:abstractNumId w:val="31262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https://retailaim.feishu.cn/wiki/LTkDwGzEaiKasFkHndvcGHyknng#share-ZlJ9dcBLmoCORRx4Pjucy4ponKh" TargetMode="External" Type="http://schemas.openxmlformats.org/officeDocument/2006/relationships/hyperlink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jpeg" Type="http://schemas.openxmlformats.org/officeDocument/2006/relationships/image"/><Relationship Id="rId21" Target="media/image15.jpeg" Type="http://schemas.openxmlformats.org/officeDocument/2006/relationships/image"/><Relationship Id="rId22" Target="media/image16.jpeg" Type="http://schemas.openxmlformats.org/officeDocument/2006/relationships/image"/><Relationship Id="rId23" Target="media/image17.jpeg" Type="http://schemas.openxmlformats.org/officeDocument/2006/relationships/image"/><Relationship Id="rId24" Target="media/image18.png" Type="http://schemas.openxmlformats.org/officeDocument/2006/relationships/image"/><Relationship Id="rId25" Target="media/image19.jpeg" Type="http://schemas.openxmlformats.org/officeDocument/2006/relationships/image"/><Relationship Id="rId26" Target="media/image20.png" Type="http://schemas.openxmlformats.org/officeDocument/2006/relationships/image"/><Relationship Id="rId27" Target="media/image21.jpe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header1.xml" Type="http://schemas.openxmlformats.org/officeDocument/2006/relationships/header"/><Relationship Id="rId4" Target="numbering.xml" Type="http://schemas.openxmlformats.org/officeDocument/2006/relationships/numbering"/><Relationship Id="rId5" Target="embeddings/Microsoft_Excel_Worksheet1.xlsx" Type="http://schemas.openxmlformats.org/officeDocument/2006/relationships/package"/><Relationship Id="rId6" Target="media/image1.png" Type="http://schemas.openxmlformats.org/officeDocument/2006/relationships/image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2025-12-03T08:22:57Z</dcterms:created>
  <dc:creator>Apache POI</dc:creator>
</cp:coreProperties>
</file>